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496A" w14:textId="77777777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MODELO DE</w:t>
      </w:r>
      <w:r w:rsidRPr="00276582">
        <w:rPr>
          <w:rFonts w:asciiTheme="minorHAnsi" w:eastAsia="Arial" w:hAnsiTheme="minorHAnsi" w:cstheme="minorHAnsi"/>
          <w:b/>
          <w:bCs/>
          <w:spacing w:val="1"/>
          <w:sz w:val="24"/>
          <w:szCs w:val="24"/>
          <w:lang w:val="pt-PT"/>
        </w:rPr>
        <w:t xml:space="preserve"> 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PROPOSTA</w:t>
      </w:r>
    </w:p>
    <w:p w14:paraId="415061CB" w14:textId="5FC0943E" w:rsidR="00276582" w:rsidRPr="00276582" w:rsidRDefault="00276582" w:rsidP="00276582">
      <w:pPr>
        <w:spacing w:before="93"/>
        <w:ind w:right="23"/>
        <w:jc w:val="center"/>
        <w:outlineLvl w:val="0"/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DISPENSA DE LICITAÇÃO 1</w:t>
      </w:r>
      <w:r w:rsidR="00CD3E74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5</w:t>
      </w:r>
      <w:r w:rsidRPr="00276582"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/202</w:t>
      </w:r>
      <w:r>
        <w:rPr>
          <w:rFonts w:asciiTheme="minorHAnsi" w:eastAsia="Arial" w:hAnsiTheme="minorHAnsi" w:cstheme="minorHAnsi"/>
          <w:b/>
          <w:bCs/>
          <w:sz w:val="24"/>
          <w:szCs w:val="24"/>
          <w:lang w:val="pt-PT"/>
        </w:rPr>
        <w:t>6</w:t>
      </w:r>
    </w:p>
    <w:p w14:paraId="43C46D0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sz w:val="24"/>
          <w:szCs w:val="24"/>
          <w:lang w:val="pt-PT"/>
        </w:rPr>
      </w:pPr>
    </w:p>
    <w:p w14:paraId="6196AB68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</w:p>
    <w:p w14:paraId="6C3AB222" w14:textId="77777777" w:rsidR="00276582" w:rsidRPr="00276582" w:rsidRDefault="00276582" w:rsidP="00276582">
      <w:pPr>
        <w:rPr>
          <w:rFonts w:asciiTheme="minorHAnsi" w:eastAsia="Arial MT" w:hAnsiTheme="minorHAnsi" w:cstheme="minorHAnsi"/>
          <w:b/>
          <w:bCs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AO SERVIÇO MUNICIPAL DE ÁGUA E ESGOTO DE ORLEANS/SC</w:t>
      </w:r>
    </w:p>
    <w:p w14:paraId="22D0BE23" w14:textId="77777777" w:rsidR="00276582" w:rsidRPr="00276582" w:rsidRDefault="00276582" w:rsidP="00276582">
      <w:pPr>
        <w:rPr>
          <w:rFonts w:asciiTheme="minorHAnsi" w:eastAsia="Arial MT" w:hAnsiTheme="minorHAnsi" w:cstheme="minorHAnsi"/>
          <w:lang w:val="pt-PT"/>
        </w:rPr>
      </w:pPr>
    </w:p>
    <w:p w14:paraId="3D1AFAE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4F17BCD1" w14:textId="2B33BD93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lang w:val="pt-PT"/>
        </w:rPr>
        <w:t>OBJETO:</w:t>
      </w:r>
      <w:r w:rsidRPr="00276582">
        <w:rPr>
          <w:rFonts w:asciiTheme="minorHAnsi" w:eastAsia="Arial MT" w:hAnsiTheme="minorHAnsi" w:cstheme="minorHAnsi"/>
          <w:lang w:val="pt-PT"/>
        </w:rPr>
        <w:t xml:space="preserve"> </w:t>
      </w:r>
      <w:r w:rsidR="00CD3E74">
        <w:rPr>
          <w:rFonts w:asciiTheme="minorHAnsi" w:eastAsia="Arial MT" w:hAnsiTheme="minorHAnsi" w:cstheme="minorHAnsi"/>
          <w:lang w:val="pt-PT"/>
        </w:rPr>
        <w:t>Contratação de Instiuição para Organização e Realização de Concurso Público.</w:t>
      </w:r>
    </w:p>
    <w:p w14:paraId="5CB37C69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0272EEFD" w14:textId="77777777" w:rsidR="00276582" w:rsidRPr="00276582" w:rsidRDefault="00276582" w:rsidP="00276582">
      <w:pPr>
        <w:suppressAutoHyphens/>
        <w:autoSpaceDE/>
        <w:textAlignment w:val="baseline"/>
        <w:rPr>
          <w:rFonts w:ascii="Arial" w:eastAsia="Droid Sans Fallback" w:hAnsi="Arial" w:cs="Arial"/>
          <w:b/>
          <w:bCs/>
          <w:color w:val="000000"/>
          <w:kern w:val="3"/>
          <w:sz w:val="24"/>
          <w:szCs w:val="24"/>
          <w:lang w:val="pt-BR" w:eastAsia="zh-CN" w:bidi="hi-IN"/>
        </w:rPr>
      </w:pPr>
    </w:p>
    <w:tbl>
      <w:tblPr>
        <w:tblStyle w:val="TableNormal"/>
        <w:tblW w:w="108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8"/>
        <w:gridCol w:w="2936"/>
        <w:gridCol w:w="2268"/>
        <w:gridCol w:w="2296"/>
        <w:gridCol w:w="2296"/>
      </w:tblGrid>
      <w:tr w:rsidR="00E32D31" w:rsidRPr="00276582" w14:paraId="49424C76" w14:textId="42658510" w:rsidTr="00E32D31">
        <w:trPr>
          <w:trHeight w:val="458"/>
          <w:jc w:val="center"/>
        </w:trPr>
        <w:tc>
          <w:tcPr>
            <w:tcW w:w="1028" w:type="dxa"/>
          </w:tcPr>
          <w:p w14:paraId="0E471F14" w14:textId="77777777" w:rsidR="00E32D31" w:rsidRPr="00276582" w:rsidRDefault="00E32D31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ITEM</w:t>
            </w:r>
          </w:p>
        </w:tc>
        <w:tc>
          <w:tcPr>
            <w:tcW w:w="2936" w:type="dxa"/>
          </w:tcPr>
          <w:p w14:paraId="597FFA77" w14:textId="77777777" w:rsidR="00E32D31" w:rsidRPr="00276582" w:rsidRDefault="00E32D31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DESCRIÇÃO DO ITEM</w:t>
            </w:r>
          </w:p>
        </w:tc>
        <w:tc>
          <w:tcPr>
            <w:tcW w:w="2268" w:type="dxa"/>
          </w:tcPr>
          <w:p w14:paraId="5BAF7829" w14:textId="77777777" w:rsidR="00E32D31" w:rsidRDefault="00E32D31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QUANTIDADE</w:t>
            </w:r>
          </w:p>
          <w:p w14:paraId="1DB87A8E" w14:textId="639EADCE" w:rsidR="00E32D31" w:rsidRPr="00276582" w:rsidRDefault="00E32D31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VAGAS</w:t>
            </w:r>
          </w:p>
        </w:tc>
        <w:tc>
          <w:tcPr>
            <w:tcW w:w="2296" w:type="dxa"/>
          </w:tcPr>
          <w:p w14:paraId="7E1E6723" w14:textId="38656EA9" w:rsidR="00E32D31" w:rsidRDefault="00E32D31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TIPO DE AVALIAÇÃO</w:t>
            </w:r>
          </w:p>
        </w:tc>
        <w:tc>
          <w:tcPr>
            <w:tcW w:w="2296" w:type="dxa"/>
          </w:tcPr>
          <w:p w14:paraId="4BAE8BC8" w14:textId="1D19B416" w:rsidR="00E32D31" w:rsidRDefault="00E32D31" w:rsidP="00276582">
            <w:pPr>
              <w:spacing w:before="5"/>
              <w:jc w:val="center"/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b/>
                <w:bCs/>
                <w:iCs/>
                <w:sz w:val="24"/>
                <w:szCs w:val="24"/>
                <w:lang w:val="pt-PT"/>
              </w:rPr>
              <w:t>VALOR TOTAL</w:t>
            </w:r>
          </w:p>
        </w:tc>
      </w:tr>
      <w:tr w:rsidR="00E32D31" w:rsidRPr="00276582" w14:paraId="116FEDD0" w14:textId="023550C0" w:rsidTr="00E32D31">
        <w:trPr>
          <w:trHeight w:val="380"/>
          <w:jc w:val="center"/>
        </w:trPr>
        <w:tc>
          <w:tcPr>
            <w:tcW w:w="1028" w:type="dxa"/>
          </w:tcPr>
          <w:p w14:paraId="0F7C3186" w14:textId="77777777" w:rsidR="00E32D31" w:rsidRPr="00276582" w:rsidRDefault="00E32D31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 w:rsidRPr="00276582"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  <w:t>1</w:t>
            </w:r>
          </w:p>
        </w:tc>
        <w:tc>
          <w:tcPr>
            <w:tcW w:w="2936" w:type="dxa"/>
          </w:tcPr>
          <w:p w14:paraId="2A848F50" w14:textId="539472EB" w:rsidR="00E32D31" w:rsidRPr="00276582" w:rsidRDefault="00E32D31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Servente</w:t>
            </w:r>
          </w:p>
        </w:tc>
        <w:tc>
          <w:tcPr>
            <w:tcW w:w="2268" w:type="dxa"/>
          </w:tcPr>
          <w:p w14:paraId="3A7ABB4B" w14:textId="7F22A9D8" w:rsidR="00E32D31" w:rsidRPr="00276582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01 + Cadastro de Reserva</w:t>
            </w:r>
          </w:p>
        </w:tc>
        <w:tc>
          <w:tcPr>
            <w:tcW w:w="2296" w:type="dxa"/>
          </w:tcPr>
          <w:p w14:paraId="752282CF" w14:textId="29EDECE3" w:rsidR="00E32D31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Objetiva e Prática</w:t>
            </w:r>
          </w:p>
        </w:tc>
        <w:tc>
          <w:tcPr>
            <w:tcW w:w="2296" w:type="dxa"/>
          </w:tcPr>
          <w:p w14:paraId="5267881A" w14:textId="6F679DED" w:rsidR="00E32D31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  <w:tr w:rsidR="00E32D31" w:rsidRPr="00276582" w14:paraId="71B8B26C" w14:textId="68DD29AF" w:rsidTr="00E32D31">
        <w:trPr>
          <w:trHeight w:val="380"/>
          <w:jc w:val="center"/>
        </w:trPr>
        <w:tc>
          <w:tcPr>
            <w:tcW w:w="1028" w:type="dxa"/>
          </w:tcPr>
          <w:p w14:paraId="6E1CE86A" w14:textId="5E8BE203" w:rsidR="00E32D31" w:rsidRPr="00276582" w:rsidRDefault="00E32D31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  <w:t>2</w:t>
            </w:r>
          </w:p>
        </w:tc>
        <w:tc>
          <w:tcPr>
            <w:tcW w:w="2936" w:type="dxa"/>
          </w:tcPr>
          <w:p w14:paraId="660D1428" w14:textId="4DEA4CCF" w:rsidR="00E32D31" w:rsidRPr="00276582" w:rsidRDefault="00E32D31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>Auxiliar de Operações</w:t>
            </w:r>
          </w:p>
        </w:tc>
        <w:tc>
          <w:tcPr>
            <w:tcW w:w="2268" w:type="dxa"/>
          </w:tcPr>
          <w:p w14:paraId="1ECB20DE" w14:textId="59DD4300" w:rsidR="00E32D31" w:rsidRPr="00276582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01 + Cadastro de Reserva</w:t>
            </w:r>
          </w:p>
        </w:tc>
        <w:tc>
          <w:tcPr>
            <w:tcW w:w="2296" w:type="dxa"/>
          </w:tcPr>
          <w:p w14:paraId="6F3B4E95" w14:textId="56F24A39" w:rsidR="00E32D31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Objetiva e Prática</w:t>
            </w:r>
          </w:p>
        </w:tc>
        <w:tc>
          <w:tcPr>
            <w:tcW w:w="2296" w:type="dxa"/>
          </w:tcPr>
          <w:p w14:paraId="0795000F" w14:textId="480126D3" w:rsidR="00E32D31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  <w:tr w:rsidR="00E32D31" w:rsidRPr="00276582" w14:paraId="07EAE2F4" w14:textId="7A2FFEFC" w:rsidTr="00E32D31">
        <w:trPr>
          <w:trHeight w:val="380"/>
          <w:jc w:val="center"/>
        </w:trPr>
        <w:tc>
          <w:tcPr>
            <w:tcW w:w="1028" w:type="dxa"/>
          </w:tcPr>
          <w:p w14:paraId="560B153B" w14:textId="376A740B" w:rsidR="00E32D31" w:rsidRPr="00276582" w:rsidRDefault="00E32D31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  <w:t>3</w:t>
            </w:r>
          </w:p>
        </w:tc>
        <w:tc>
          <w:tcPr>
            <w:tcW w:w="2936" w:type="dxa"/>
          </w:tcPr>
          <w:p w14:paraId="023A56FF" w14:textId="3356B7E1" w:rsidR="00E32D31" w:rsidRPr="00276582" w:rsidRDefault="00E32D31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  <w:t xml:space="preserve">Encanador </w:t>
            </w:r>
          </w:p>
        </w:tc>
        <w:tc>
          <w:tcPr>
            <w:tcW w:w="2268" w:type="dxa"/>
          </w:tcPr>
          <w:p w14:paraId="132830F5" w14:textId="3F8E9F23" w:rsidR="00E32D31" w:rsidRPr="00276582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01 + Cadastro de Reserva</w:t>
            </w:r>
          </w:p>
        </w:tc>
        <w:tc>
          <w:tcPr>
            <w:tcW w:w="2296" w:type="dxa"/>
          </w:tcPr>
          <w:p w14:paraId="02209826" w14:textId="281655E8" w:rsidR="00E32D31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pt-PT"/>
              </w:rPr>
              <w:t>Objetiva e Prática</w:t>
            </w:r>
          </w:p>
        </w:tc>
        <w:tc>
          <w:tcPr>
            <w:tcW w:w="2296" w:type="dxa"/>
          </w:tcPr>
          <w:p w14:paraId="1E560AF3" w14:textId="5142937A" w:rsidR="00E32D31" w:rsidRDefault="00E32D31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  <w:tr w:rsidR="00A30410" w:rsidRPr="00276582" w14:paraId="5F970F63" w14:textId="77777777" w:rsidTr="00E32D31">
        <w:trPr>
          <w:trHeight w:val="380"/>
          <w:jc w:val="center"/>
        </w:trPr>
        <w:tc>
          <w:tcPr>
            <w:tcW w:w="1028" w:type="dxa"/>
          </w:tcPr>
          <w:p w14:paraId="7BE1AC76" w14:textId="77777777" w:rsidR="00A30410" w:rsidRDefault="00A30410" w:rsidP="00276582">
            <w:pPr>
              <w:spacing w:before="1"/>
              <w:ind w:left="57" w:right="5"/>
              <w:jc w:val="center"/>
              <w:rPr>
                <w:rFonts w:ascii="Calibri" w:eastAsia="Calibri" w:hAnsi="Calibri" w:cs="Calibri"/>
                <w:iCs/>
                <w:spacing w:val="-10"/>
                <w:sz w:val="24"/>
                <w:szCs w:val="24"/>
                <w:lang w:val="pt-PT"/>
              </w:rPr>
            </w:pPr>
          </w:p>
        </w:tc>
        <w:tc>
          <w:tcPr>
            <w:tcW w:w="2936" w:type="dxa"/>
          </w:tcPr>
          <w:p w14:paraId="1BA2235B" w14:textId="77777777" w:rsidR="00A30410" w:rsidRDefault="00A30410" w:rsidP="00276582">
            <w:pPr>
              <w:spacing w:before="1"/>
              <w:ind w:left="47"/>
              <w:rPr>
                <w:rFonts w:ascii="Calibri" w:eastAsia="Calibri" w:hAnsi="Calibri" w:cs="Calibri"/>
                <w:iCs/>
                <w:sz w:val="24"/>
                <w:szCs w:val="24"/>
                <w:lang w:val="pt-PT"/>
              </w:rPr>
            </w:pPr>
          </w:p>
        </w:tc>
        <w:tc>
          <w:tcPr>
            <w:tcW w:w="2268" w:type="dxa"/>
          </w:tcPr>
          <w:p w14:paraId="36331088" w14:textId="77777777" w:rsidR="00A30410" w:rsidRDefault="00A30410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  <w:tc>
          <w:tcPr>
            <w:tcW w:w="2296" w:type="dxa"/>
          </w:tcPr>
          <w:p w14:paraId="600E0D44" w14:textId="31B6C780" w:rsidR="00A30410" w:rsidRPr="00A30410" w:rsidRDefault="00A30410" w:rsidP="00276582">
            <w:pPr>
              <w:jc w:val="center"/>
              <w:rPr>
                <w:rFonts w:ascii="Calibri" w:eastAsia="Calibri" w:hAnsi="Calibri" w:cs="Calibri"/>
                <w:b/>
                <w:bCs/>
                <w:sz w:val="24"/>
                <w:szCs w:val="24"/>
                <w:lang w:val="pt-PT"/>
              </w:rPr>
            </w:pPr>
            <w:r w:rsidRPr="00A30410">
              <w:rPr>
                <w:rFonts w:ascii="Calibri" w:eastAsia="Calibri" w:hAnsi="Calibri" w:cs="Calibri"/>
                <w:b/>
                <w:bCs/>
                <w:sz w:val="24"/>
                <w:szCs w:val="24"/>
                <w:lang w:val="pt-PT"/>
              </w:rPr>
              <w:t>TOTAL</w:t>
            </w:r>
          </w:p>
        </w:tc>
        <w:tc>
          <w:tcPr>
            <w:tcW w:w="2296" w:type="dxa"/>
          </w:tcPr>
          <w:p w14:paraId="25CDAB25" w14:textId="77777777" w:rsidR="00A30410" w:rsidRDefault="00A30410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  <w:p w14:paraId="161FDE12" w14:textId="77777777" w:rsidR="00A30410" w:rsidRDefault="00A30410" w:rsidP="00276582">
            <w:pPr>
              <w:jc w:val="center"/>
              <w:rPr>
                <w:rFonts w:ascii="Calibri" w:eastAsia="Calibri" w:hAnsi="Calibri" w:cs="Calibri"/>
                <w:sz w:val="24"/>
                <w:szCs w:val="24"/>
                <w:lang w:val="pt-PT"/>
              </w:rPr>
            </w:pPr>
          </w:p>
        </w:tc>
      </w:tr>
    </w:tbl>
    <w:p w14:paraId="5E1111AF" w14:textId="77777777" w:rsidR="00276582" w:rsidRPr="00276582" w:rsidRDefault="00276582" w:rsidP="00276582">
      <w:pPr>
        <w:jc w:val="both"/>
        <w:rPr>
          <w:rFonts w:ascii="Arial" w:eastAsia="Arial MT" w:hAnsi="Arial" w:cs="Arial"/>
          <w:b/>
          <w:bCs/>
          <w:sz w:val="28"/>
          <w:szCs w:val="28"/>
          <w:lang w:val="pt-PT"/>
        </w:rPr>
      </w:pPr>
    </w:p>
    <w:p w14:paraId="4FE04E59" w14:textId="77777777" w:rsidR="00276582" w:rsidRPr="00276582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</w:pPr>
    </w:p>
    <w:p w14:paraId="6B2A9C1F" w14:textId="77777777" w:rsidR="00276582" w:rsidRPr="00276582" w:rsidRDefault="00276582" w:rsidP="00276582">
      <w:pPr>
        <w:jc w:val="center"/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</w:pPr>
      <w:r w:rsidRPr="00276582">
        <w:rPr>
          <w:rFonts w:asciiTheme="minorHAnsi" w:eastAsia="Arial MT" w:hAnsiTheme="minorHAnsi" w:cstheme="minorHAnsi"/>
          <w:b/>
          <w:bCs/>
          <w:sz w:val="24"/>
          <w:szCs w:val="24"/>
          <w:lang w:val="pt-PT"/>
        </w:rPr>
        <w:t>DESCRITIVO DO OBJETO</w:t>
      </w:r>
    </w:p>
    <w:p w14:paraId="5CB451C3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b/>
          <w:bCs/>
          <w:lang w:val="pt-PT"/>
        </w:rPr>
      </w:pPr>
    </w:p>
    <w:p w14:paraId="0CB19377" w14:textId="77777777" w:rsidR="00276582" w:rsidRPr="00276582" w:rsidRDefault="00276582" w:rsidP="00276582">
      <w:pPr>
        <w:jc w:val="both"/>
        <w:rPr>
          <w:rFonts w:asciiTheme="minorHAnsi" w:eastAsia="Arial MT" w:hAnsiTheme="minorHAnsi" w:cstheme="minorHAnsi"/>
          <w:b/>
          <w:bCs/>
          <w:lang w:val="pt-PT"/>
        </w:rPr>
      </w:pPr>
    </w:p>
    <w:p w14:paraId="3C0A5237" w14:textId="7777777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Será de responsabilidade da contratada, na realização deste, os seguintes serviços:</w:t>
      </w:r>
    </w:p>
    <w:p w14:paraId="1114A0E9" w14:textId="77777777" w:rsid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</w:p>
    <w:p w14:paraId="7300EBEF" w14:textId="66F2F101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Colaboração na elaboração do edital;</w:t>
      </w:r>
    </w:p>
    <w:p w14:paraId="050DBC13" w14:textId="55DCE9D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Realização de todas as etapas descritas no certame de acordo</w:t>
      </w:r>
      <w:r>
        <w:rPr>
          <w:rFonts w:asciiTheme="minorHAnsi" w:eastAsia="Arial MT" w:hAnsiTheme="minorHAnsi" w:cstheme="minorHAnsi"/>
          <w:lang w:val="pt-PT"/>
        </w:rPr>
        <w:t xml:space="preserve"> </w:t>
      </w:r>
      <w:r w:rsidRPr="00CD3E74">
        <w:rPr>
          <w:rFonts w:asciiTheme="minorHAnsi" w:eastAsia="Arial MT" w:hAnsiTheme="minorHAnsi" w:cstheme="minorHAnsi"/>
          <w:lang w:val="pt-PT"/>
        </w:rPr>
        <w:t>com os cargos descritos em edital;</w:t>
      </w:r>
      <w:r>
        <w:rPr>
          <w:rFonts w:asciiTheme="minorHAnsi" w:eastAsia="Arial MT" w:hAnsiTheme="minorHAnsi" w:cstheme="minorHAnsi"/>
          <w:lang w:val="pt-PT"/>
        </w:rPr>
        <w:t xml:space="preserve"> </w:t>
      </w:r>
    </w:p>
    <w:p w14:paraId="1F4025DA" w14:textId="34A2E8F0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Elaboração de 03 (três) diferentes provas, 1 (uma) para cada área de formação específica</w:t>
      </w:r>
      <w:r>
        <w:rPr>
          <w:rFonts w:asciiTheme="minorHAnsi" w:eastAsia="Arial MT" w:hAnsiTheme="minorHAnsi" w:cstheme="minorHAnsi"/>
          <w:lang w:val="pt-PT"/>
        </w:rPr>
        <w:t xml:space="preserve"> </w:t>
      </w:r>
      <w:r w:rsidRPr="00CD3E74">
        <w:rPr>
          <w:rFonts w:asciiTheme="minorHAnsi" w:eastAsia="Arial MT" w:hAnsiTheme="minorHAnsi" w:cstheme="minorHAnsi"/>
          <w:lang w:val="pt-PT"/>
        </w:rPr>
        <w:t>de acordo com os cargos que assim forem determinados em edital;</w:t>
      </w:r>
    </w:p>
    <w:p w14:paraId="4787F84D" w14:textId="2DC0CDD9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Etapa Provas Objetivas: as provas serão compostas por 40 (quarenta) questões, sendo 5</w:t>
      </w:r>
      <w:r>
        <w:rPr>
          <w:rFonts w:asciiTheme="minorHAnsi" w:eastAsia="Arial MT" w:hAnsiTheme="minorHAnsi" w:cstheme="minorHAnsi"/>
          <w:lang w:val="pt-PT"/>
        </w:rPr>
        <w:t xml:space="preserve"> </w:t>
      </w:r>
      <w:r w:rsidRPr="00CD3E74">
        <w:rPr>
          <w:rFonts w:asciiTheme="minorHAnsi" w:eastAsia="Arial MT" w:hAnsiTheme="minorHAnsi" w:cstheme="minorHAnsi"/>
          <w:lang w:val="pt-PT"/>
        </w:rPr>
        <w:t>(cinco) questões de Língua Portuguesa, 10 (dez) questões de Regimento Interno do SAMAE,</w:t>
      </w:r>
      <w:r>
        <w:rPr>
          <w:rFonts w:asciiTheme="minorHAnsi" w:eastAsia="Arial MT" w:hAnsiTheme="minorHAnsi" w:cstheme="minorHAnsi"/>
          <w:lang w:val="pt-PT"/>
        </w:rPr>
        <w:t xml:space="preserve"> </w:t>
      </w:r>
      <w:r w:rsidRPr="00CD3E74">
        <w:rPr>
          <w:rFonts w:asciiTheme="minorHAnsi" w:eastAsia="Arial MT" w:hAnsiTheme="minorHAnsi" w:cstheme="minorHAnsi"/>
          <w:lang w:val="pt-PT"/>
        </w:rPr>
        <w:t>25 (vinte e cinco) de conhecimentos específicas para o cargo, de acordo com o nível de</w:t>
      </w:r>
      <w:r>
        <w:rPr>
          <w:rFonts w:asciiTheme="minorHAnsi" w:eastAsia="Arial MT" w:hAnsiTheme="minorHAnsi" w:cstheme="minorHAnsi"/>
          <w:lang w:val="pt-PT"/>
        </w:rPr>
        <w:t xml:space="preserve"> </w:t>
      </w:r>
      <w:r w:rsidRPr="00CD3E74">
        <w:rPr>
          <w:rFonts w:asciiTheme="minorHAnsi" w:eastAsia="Arial MT" w:hAnsiTheme="minorHAnsi" w:cstheme="minorHAnsi"/>
          <w:lang w:val="pt-PT"/>
        </w:rPr>
        <w:t>escolaridade solicitado;</w:t>
      </w:r>
    </w:p>
    <w:p w14:paraId="764EC9E6" w14:textId="6A83F35B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Etapa Prova Prática: A prova prática será realizada para os 10 primeiros candidatos</w:t>
      </w:r>
      <w:r>
        <w:rPr>
          <w:rFonts w:asciiTheme="minorHAnsi" w:eastAsia="Arial MT" w:hAnsiTheme="minorHAnsi" w:cstheme="minorHAnsi"/>
          <w:lang w:val="pt-PT"/>
        </w:rPr>
        <w:t xml:space="preserve"> </w:t>
      </w:r>
      <w:r w:rsidRPr="00CD3E74">
        <w:rPr>
          <w:rFonts w:asciiTheme="minorHAnsi" w:eastAsia="Arial MT" w:hAnsiTheme="minorHAnsi" w:cstheme="minorHAnsi"/>
          <w:lang w:val="pt-PT"/>
        </w:rPr>
        <w:t>classificados na Etapa da Prova Objetiva, para os cargos que assim forem determinados em</w:t>
      </w:r>
      <w:r>
        <w:rPr>
          <w:rFonts w:asciiTheme="minorHAnsi" w:eastAsia="Arial MT" w:hAnsiTheme="minorHAnsi" w:cstheme="minorHAnsi"/>
          <w:lang w:val="pt-PT"/>
        </w:rPr>
        <w:t xml:space="preserve"> </w:t>
      </w:r>
      <w:r w:rsidRPr="00CD3E74">
        <w:rPr>
          <w:rFonts w:asciiTheme="minorHAnsi" w:eastAsia="Arial MT" w:hAnsiTheme="minorHAnsi" w:cstheme="minorHAnsi"/>
          <w:lang w:val="pt-PT"/>
        </w:rPr>
        <w:t>edital.</w:t>
      </w:r>
    </w:p>
    <w:p w14:paraId="47A472CB" w14:textId="7777777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Fiscais de sala, fiscais de corredor, fiscais de banheiro com detector de metal e segurança na</w:t>
      </w:r>
    </w:p>
    <w:p w14:paraId="0AD4A181" w14:textId="7777777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entrada e saída dos candidatos;</w:t>
      </w:r>
    </w:p>
    <w:p w14:paraId="1A44777B" w14:textId="7777777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Aplicação e correção de todas as provas objetivas;</w:t>
      </w:r>
    </w:p>
    <w:p w14:paraId="4FA86434" w14:textId="7777777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Aplicação e avalição das provas práticas;</w:t>
      </w:r>
    </w:p>
    <w:p w14:paraId="0A18F36A" w14:textId="7777777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Atendimento a todos os eventuais recursos</w:t>
      </w:r>
    </w:p>
    <w:p w14:paraId="7A3ED8C9" w14:textId="77777777" w:rsidR="00CD3E74" w:rsidRP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Elaboração da relação dos candidatos, homologados e classificados;</w:t>
      </w:r>
    </w:p>
    <w:p w14:paraId="368E7514" w14:textId="580F8876" w:rsidR="00CD3E74" w:rsidRDefault="00CD3E74" w:rsidP="00CD3E74">
      <w:pPr>
        <w:jc w:val="both"/>
        <w:rPr>
          <w:rFonts w:asciiTheme="minorHAnsi" w:eastAsia="Arial MT" w:hAnsiTheme="minorHAnsi" w:cstheme="minorHAnsi"/>
          <w:lang w:val="pt-PT"/>
        </w:rPr>
      </w:pPr>
      <w:r w:rsidRPr="00CD3E74">
        <w:rPr>
          <w:rFonts w:asciiTheme="minorHAnsi" w:eastAsia="Arial MT" w:hAnsiTheme="minorHAnsi" w:cstheme="minorHAnsi"/>
          <w:lang w:val="pt-PT"/>
        </w:rPr>
        <w:t>- Assessoria Jurídica, quando necessário.</w:t>
      </w:r>
    </w:p>
    <w:p w14:paraId="162CBC07" w14:textId="77777777" w:rsidR="00CD3E74" w:rsidRDefault="00CD3E74" w:rsidP="00276582">
      <w:pPr>
        <w:jc w:val="both"/>
        <w:rPr>
          <w:rFonts w:asciiTheme="minorHAnsi" w:eastAsia="Arial MT" w:hAnsiTheme="minorHAnsi" w:cstheme="minorHAnsi"/>
          <w:lang w:val="pt-PT"/>
        </w:rPr>
      </w:pPr>
    </w:p>
    <w:p w14:paraId="0C815F88" w14:textId="77777777" w:rsidR="00276582" w:rsidRPr="00276582" w:rsidRDefault="00276582" w:rsidP="00276582">
      <w:pPr>
        <w:suppressAutoHyphens/>
        <w:autoSpaceDE/>
        <w:jc w:val="both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lastRenderedPageBreak/>
        <w:t xml:space="preserve">Para mais informações entre em contato pelo e-mail </w:t>
      </w:r>
      <w:r w:rsidRPr="00276582">
        <w:rPr>
          <w:rFonts w:asciiTheme="minorHAnsi" w:eastAsia="Droid Sans Fallback" w:hAnsiTheme="minorHAnsi" w:cstheme="minorHAnsi"/>
          <w:b/>
          <w:bCs/>
          <w:color w:val="000000"/>
          <w:kern w:val="3"/>
          <w:sz w:val="24"/>
          <w:szCs w:val="24"/>
          <w:lang w:val="pt-BR" w:eastAsia="zh-CN" w:bidi="hi-IN"/>
        </w:rPr>
        <w:t>compras@samaeorleans.sc.gov.br</w:t>
      </w: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.</w:t>
      </w:r>
    </w:p>
    <w:p w14:paraId="172BF06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0BB2090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NOME DA EMPRESA:</w:t>
      </w:r>
    </w:p>
    <w:p w14:paraId="4810AC61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CNPJ:</w:t>
      </w:r>
    </w:p>
    <w:p w14:paraId="42B1DB7B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ENDEREÇO:</w:t>
      </w:r>
    </w:p>
    <w:p w14:paraId="3C3DDA25" w14:textId="77777777" w:rsidR="00276582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TELEFONE:</w:t>
      </w:r>
    </w:p>
    <w:p w14:paraId="2BE69CD4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491B2D42" w14:textId="77777777" w:rsidR="00276582" w:rsidRPr="00276582" w:rsidRDefault="00276582" w:rsidP="00276582">
      <w:pPr>
        <w:suppressAutoHyphens/>
        <w:autoSpaceDE/>
        <w:jc w:val="right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(CIDADE), (DATA)</w:t>
      </w:r>
    </w:p>
    <w:p w14:paraId="32A41851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459F02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CA9D9B5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  <w:t>ASSINATURA DO RESPONSÁVEL LEGAL PELA EMPRESA</w:t>
      </w:r>
    </w:p>
    <w:p w14:paraId="7B11CA9E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632A0E16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5F6B49C4" w14:textId="77777777" w:rsidR="00276582" w:rsidRPr="00276582" w:rsidRDefault="00276582" w:rsidP="00276582">
      <w:pPr>
        <w:suppressAutoHyphens/>
        <w:autoSpaceDE/>
        <w:jc w:val="center"/>
        <w:textAlignment w:val="baseline"/>
        <w:rPr>
          <w:rFonts w:asciiTheme="minorHAnsi" w:eastAsia="Droid Sans Fallback" w:hAnsiTheme="minorHAnsi" w:cstheme="minorHAnsi"/>
          <w:color w:val="000000"/>
          <w:kern w:val="3"/>
          <w:sz w:val="24"/>
          <w:szCs w:val="24"/>
          <w:lang w:val="pt-BR" w:eastAsia="zh-CN" w:bidi="hi-IN"/>
        </w:rPr>
      </w:pPr>
    </w:p>
    <w:p w14:paraId="3F83DE07" w14:textId="721EF97D" w:rsidR="008F1F95" w:rsidRPr="00276582" w:rsidRDefault="00276582" w:rsidP="00276582">
      <w:pPr>
        <w:suppressAutoHyphens/>
        <w:autoSpaceDE/>
        <w:textAlignment w:val="baseline"/>
        <w:rPr>
          <w:rFonts w:asciiTheme="minorHAnsi" w:eastAsia="Droid Sans Fallback" w:hAnsiTheme="minorHAnsi" w:cstheme="minorHAnsi"/>
          <w:b/>
          <w:kern w:val="3"/>
          <w:sz w:val="21"/>
          <w:szCs w:val="24"/>
          <w:lang w:val="pt-BR" w:eastAsia="zh-CN" w:bidi="hi-IN"/>
        </w:rPr>
      </w:pPr>
      <w:r w:rsidRPr="00276582">
        <w:rPr>
          <w:rFonts w:asciiTheme="minorHAnsi" w:eastAsia="Droid Sans Fallback" w:hAnsiTheme="minorHAnsi" w:cstheme="minorHAnsi"/>
          <w:i/>
          <w:iCs/>
          <w:color w:val="000000"/>
          <w:kern w:val="3"/>
          <w:sz w:val="24"/>
          <w:szCs w:val="24"/>
          <w:lang w:val="pt-BR" w:eastAsia="zh-CN" w:bidi="hi-IN"/>
        </w:rPr>
        <w:t>*PROPOSTA VÁLIDA POR ATÉ 60 DIAS</w:t>
      </w:r>
    </w:p>
    <w:sectPr w:rsidR="008F1F95" w:rsidRPr="00276582" w:rsidSect="0090466B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6B6638" w14:textId="77777777" w:rsidR="00342092" w:rsidRDefault="00342092" w:rsidP="009C572C">
      <w:r>
        <w:separator/>
      </w:r>
    </w:p>
  </w:endnote>
  <w:endnote w:type="continuationSeparator" w:id="0">
    <w:p w14:paraId="26DD5890" w14:textId="77777777" w:rsidR="00342092" w:rsidRDefault="00342092" w:rsidP="009C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Droid Sans Fallback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9C572C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9C572C">
      <w:rPr>
        <w:color w:val="1163AB"/>
        <w:spacing w:val="-8"/>
        <w:w w:val="85"/>
        <w:sz w:val="26"/>
        <w:szCs w:val="26"/>
      </w:rPr>
      <w:t>(48)</w:t>
    </w:r>
    <w:r w:rsidRPr="009C572C">
      <w:rPr>
        <w:color w:val="1163AB"/>
        <w:spacing w:val="-26"/>
        <w:w w:val="85"/>
        <w:sz w:val="26"/>
        <w:szCs w:val="26"/>
      </w:rPr>
      <w:t xml:space="preserve"> </w:t>
    </w:r>
    <w:r w:rsidRPr="009C572C">
      <w:rPr>
        <w:color w:val="1163AB"/>
        <w:spacing w:val="-8"/>
        <w:w w:val="85"/>
        <w:sz w:val="26"/>
        <w:szCs w:val="26"/>
      </w:rPr>
      <w:t>3466-0233</w:t>
    </w:r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2"/>
        <w:w w:val="95"/>
        <w:sz w:val="26"/>
        <w:szCs w:val="26"/>
      </w:rPr>
      <w:t>@samae.orleans</w:t>
    </w:r>
    <w:r w:rsidRPr="009C572C">
      <w:rPr>
        <w:color w:val="1163AB"/>
        <w:sz w:val="26"/>
        <w:szCs w:val="26"/>
      </w:rPr>
      <w:tab/>
    </w:r>
    <w:hyperlink r:id="rId1">
      <w:r w:rsidRPr="009C572C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10"/>
        <w:w w:val="85"/>
        <w:sz w:val="26"/>
        <w:szCs w:val="26"/>
      </w:rPr>
      <w:t>Rua</w:t>
    </w:r>
    <w:r w:rsidRPr="009C572C">
      <w:rPr>
        <w:color w:val="1163AB"/>
        <w:spacing w:val="-21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Edgar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Cunha,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322,</w:t>
    </w:r>
    <w:r w:rsidRPr="009C572C">
      <w:rPr>
        <w:color w:val="1163AB"/>
        <w:spacing w:val="-19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Orleans/SC</w:t>
    </w:r>
    <w:r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135F728F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CCB049" w14:textId="77777777" w:rsidR="00342092" w:rsidRDefault="00342092" w:rsidP="009C572C">
      <w:r>
        <w:separator/>
      </w:r>
    </w:p>
  </w:footnote>
  <w:footnote w:type="continuationSeparator" w:id="0">
    <w:p w14:paraId="59369190" w14:textId="77777777" w:rsidR="00342092" w:rsidRDefault="00342092" w:rsidP="009C5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Default="00A30410">
    <w:pPr>
      <w:pStyle w:val="Cabealho"/>
    </w:pPr>
    <w:r>
      <w:rPr>
        <w:noProof/>
      </w:rP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Default="00A30410" w:rsidP="009C572C">
    <w:pPr>
      <w:pStyle w:val="Cabealho"/>
      <w:jc w:val="right"/>
    </w:pPr>
    <w:r>
      <w:rPr>
        <w:noProof/>
      </w:rP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Default="00A30410">
    <w:pPr>
      <w:pStyle w:val="Cabealho"/>
    </w:pPr>
    <w:r>
      <w:rPr>
        <w:noProof/>
      </w:rP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683E"/>
    <w:rsid w:val="00117D39"/>
    <w:rsid w:val="00124DDA"/>
    <w:rsid w:val="001659F3"/>
    <w:rsid w:val="00262A25"/>
    <w:rsid w:val="00276582"/>
    <w:rsid w:val="00342092"/>
    <w:rsid w:val="003A7AF1"/>
    <w:rsid w:val="003B1745"/>
    <w:rsid w:val="00407202"/>
    <w:rsid w:val="0049116A"/>
    <w:rsid w:val="004972F7"/>
    <w:rsid w:val="00497436"/>
    <w:rsid w:val="004B3641"/>
    <w:rsid w:val="005A7C69"/>
    <w:rsid w:val="0061375E"/>
    <w:rsid w:val="00691C88"/>
    <w:rsid w:val="00694313"/>
    <w:rsid w:val="00894CB9"/>
    <w:rsid w:val="008F1F95"/>
    <w:rsid w:val="0090466B"/>
    <w:rsid w:val="0096214A"/>
    <w:rsid w:val="009C572C"/>
    <w:rsid w:val="00A30410"/>
    <w:rsid w:val="00A47A95"/>
    <w:rsid w:val="00B8729A"/>
    <w:rsid w:val="00B94567"/>
    <w:rsid w:val="00C411BF"/>
    <w:rsid w:val="00C9332B"/>
    <w:rsid w:val="00CD3E74"/>
    <w:rsid w:val="00CF2581"/>
    <w:rsid w:val="00E32D31"/>
    <w:rsid w:val="00E76BFA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g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303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materiais.cdr</vt:lpstr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3</cp:revision>
  <dcterms:created xsi:type="dcterms:W3CDTF">2026-04-10T11:39:00Z</dcterms:created>
  <dcterms:modified xsi:type="dcterms:W3CDTF">2026-04-10T11:39:00Z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